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1325" w:firstLineChars="600"/>
        <w:textAlignment w:val="auto"/>
        <w:rPr>
          <w:rFonts w:hint="default" w:ascii="Times New Roman" w:hAnsi="Times New Roman" w:cs="Times New Roman"/>
          <w:b/>
          <w:bCs/>
          <w:sz w:val="22"/>
          <w:szCs w:val="28"/>
        </w:rPr>
      </w:pPr>
      <w:r>
        <w:rPr>
          <w:rFonts w:hint="default" w:ascii="Times New Roman" w:hAnsi="Times New Roman" w:cs="Times New Roman"/>
          <w:b/>
          <w:bCs/>
          <w:sz w:val="22"/>
          <w:szCs w:val="28"/>
        </w:rPr>
        <w:t>Single hopper automatic quantitative packaging machine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 xml:space="preserve">The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application</w:t>
      </w:r>
      <w:r>
        <w:rPr>
          <w:rFonts w:hint="default" w:ascii="Times New Roman" w:hAnsi="Times New Roman" w:cs="Times New Roman"/>
          <w:b/>
          <w:bCs/>
        </w:rPr>
        <w:t xml:space="preserve"> and characteristics of the equipment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Product application: used for quantitative packaging of granular materials in feed, fertili</w:t>
      </w:r>
      <w:r>
        <w:rPr>
          <w:rFonts w:hint="eastAsia" w:ascii="Times New Roman" w:hAnsi="Times New Roman" w:cs="Times New Roman"/>
          <w:lang w:val="en-US" w:eastAsia="zh-CN"/>
        </w:rPr>
        <w:t>z</w:t>
      </w:r>
      <w:r>
        <w:rPr>
          <w:rFonts w:hint="default" w:ascii="Times New Roman" w:hAnsi="Times New Roman" w:cs="Times New Roman"/>
        </w:rPr>
        <w:t>er, grain, starch, chemical, food, biomass energy and other industries. Main features: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The machine only needs manual assistance for bag loading, automatic weighing, automatic conveying and sewing;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Adopting belt transmission feeding method to meet the quantitative packaging of mixture materials with large moisture or irregular materials, exclusive design of anti-leakage device, and equipped with dust removal interface to ensure fast speed and high precision of discharging materials;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Single-knob start, automatic feeding, real-time measurement, three-stage feeding speed;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Adopting high-precision sensors and high-intelligent weighing controller, with high measuring precision and stable performance;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The part contacting with materials is made of stainless steel, with high corrosion resistance;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6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 xml:space="preserve"> electrical and pneumatic components, long service life, good stability;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7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the control cabinet adopts sealed form, suitable for harsh dust environment;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8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the material over the difference of automatic correction, zero point automatic tracking, over and under the amount of alarm;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9</w:t>
      </w:r>
      <w:r>
        <w:rPr>
          <w:rFonts w:hint="eastAsia" w:ascii="Times New Roman" w:hAnsi="Times New Roman" w:cs="Times New Roman"/>
          <w:lang w:val="en-US" w:eastAsia="zh-CN"/>
        </w:rPr>
        <w:t>.</w:t>
      </w:r>
      <w:r>
        <w:rPr>
          <w:rFonts w:hint="default" w:ascii="Times New Roman" w:hAnsi="Times New Roman" w:cs="Times New Roman"/>
        </w:rPr>
        <w:t>Optional automatic sewing package break function, photoelectric induction automatic sewing package after pneumatic cutting line, save labour.</w:t>
      </w:r>
    </w:p>
    <w:p/>
    <w:tbl>
      <w:tblPr>
        <w:tblStyle w:val="3"/>
        <w:tblW w:w="7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53"/>
        <w:gridCol w:w="1453"/>
        <w:gridCol w:w="1453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Cambria" w:hAnsi="Cambria" w:cs="Cambria"/>
                <w:vertAlign w:val="baseline"/>
              </w:rPr>
            </w:pPr>
            <w:bookmarkStart w:id="0" w:name="_GoBack"/>
            <w:r>
              <w:rPr>
                <w:rFonts w:hint="default" w:ascii="Cambria" w:hAnsi="Cambria" w:cs="Cambria"/>
              </w:rPr>
              <w:t>Weighing range(kg)</w:t>
            </w:r>
          </w:p>
        </w:tc>
        <w:tc>
          <w:tcPr>
            <w:tcW w:w="145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Cambria" w:hAnsi="Cambria" w:cs="Cambria"/>
                <w:vertAlign w:val="baseline"/>
              </w:rPr>
            </w:pPr>
            <w:r>
              <w:rPr>
                <w:rFonts w:hint="default" w:ascii="Cambria" w:hAnsi="Cambria" w:cs="Cambria"/>
              </w:rPr>
              <w:t>Allowable error(%)</w:t>
            </w:r>
          </w:p>
        </w:tc>
        <w:tc>
          <w:tcPr>
            <w:tcW w:w="145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Cambria" w:hAnsi="Cambria" w:cs="Cambria"/>
                <w:vertAlign w:val="baseline"/>
              </w:rPr>
            </w:pPr>
            <w:r>
              <w:rPr>
                <w:rFonts w:hint="default" w:ascii="Cambria" w:hAnsi="Cambria" w:cs="Cambria"/>
              </w:rPr>
              <w:t>Weighing speed(bag/h)</w:t>
            </w:r>
          </w:p>
        </w:tc>
        <w:tc>
          <w:tcPr>
            <w:tcW w:w="145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Cambria" w:hAnsi="Cambria" w:cs="Cambria"/>
                <w:vertAlign w:val="baseline"/>
              </w:rPr>
            </w:pPr>
            <w:r>
              <w:rPr>
                <w:rFonts w:hint="default" w:ascii="Cambria" w:hAnsi="Cambria" w:cs="Cambria"/>
              </w:rPr>
              <w:t>Equipped with gas source(MPa)</w:t>
            </w:r>
          </w:p>
        </w:tc>
        <w:tc>
          <w:tcPr>
            <w:tcW w:w="145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jc w:val="left"/>
              <w:textAlignment w:val="auto"/>
              <w:rPr>
                <w:rFonts w:hint="default" w:ascii="Cambria" w:hAnsi="Cambria" w:cs="Cambria"/>
                <w:vertAlign w:val="baseline"/>
              </w:rPr>
            </w:pPr>
            <w:r>
              <w:rPr>
                <w:rFonts w:hint="default" w:ascii="Cambria" w:hAnsi="Cambria" w:cs="Cambria"/>
              </w:rPr>
              <w:t>Total power(kw)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Cambria" w:hAnsi="Cambria" w:cs="Cambr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Cambria" w:hAnsi="Cambria" w:cs="Cambria"/>
                <w:vertAlign w:val="baseline"/>
                <w:lang w:val="en-US" w:eastAsia="zh-CN"/>
              </w:rPr>
              <w:t>10-50</w:t>
            </w:r>
          </w:p>
        </w:tc>
        <w:tc>
          <w:tcPr>
            <w:tcW w:w="145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Cambria" w:hAnsi="Cambria" w:cs="Cambr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Cambria" w:hAnsi="Cambria" w:cs="Cambria"/>
                <w:vertAlign w:val="baseline"/>
                <w:lang w:val="en-US" w:eastAsia="zh-CN"/>
              </w:rPr>
              <w:t>0.2</w:t>
            </w:r>
          </w:p>
        </w:tc>
        <w:tc>
          <w:tcPr>
            <w:tcW w:w="145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Cambria" w:hAnsi="Cambria" w:cs="Cambr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Cambria" w:hAnsi="Cambria" w:cs="Cambria"/>
                <w:vertAlign w:val="baseline"/>
                <w:lang w:val="en-US" w:eastAsia="zh-CN"/>
              </w:rPr>
              <w:t>200-300</w:t>
            </w:r>
          </w:p>
        </w:tc>
        <w:tc>
          <w:tcPr>
            <w:tcW w:w="145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Cambria" w:hAnsi="Cambria" w:cs="Cambr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Cambria" w:hAnsi="Cambria" w:cs="Cambria"/>
                <w:vertAlign w:val="baseline"/>
                <w:lang w:val="en-US" w:eastAsia="zh-CN"/>
              </w:rPr>
              <w:t>0.4-0.8</w:t>
            </w:r>
          </w:p>
        </w:tc>
        <w:tc>
          <w:tcPr>
            <w:tcW w:w="145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default" w:ascii="Cambria" w:hAnsi="Cambria" w:cs="Cambr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Cambria" w:hAnsi="Cambria" w:cs="Cambria"/>
                <w:vertAlign w:val="baseline"/>
                <w:lang w:val="en-US" w:eastAsia="zh-CN"/>
              </w:rPr>
              <w:t>2.3</w:t>
            </w:r>
          </w:p>
        </w:tc>
      </w:tr>
      <w:bookmarkEnd w:id="0"/>
    </w:tbl>
    <w:p/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968375</wp:posOffset>
            </wp:positionH>
            <wp:positionV relativeFrom="paragraph">
              <wp:posOffset>43815</wp:posOffset>
            </wp:positionV>
            <wp:extent cx="3967480" cy="4371340"/>
            <wp:effectExtent l="0" t="0" r="10160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67480" cy="437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OTRhMTY3ZWZjODc5YzM2M2RmOWMwNDZkODA4ZmIifQ=="/>
  </w:docVars>
  <w:rsids>
    <w:rsidRoot w:val="2BFB6653"/>
    <w:rsid w:val="2BFB6653"/>
    <w:rsid w:val="6937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2023-09-19T03:24:00Z</dcterms:created>
  <dc:creator>搜狐自媒体艺食家Judy</dc:creator>
  <cp:lastModifiedBy>搜狐自媒体艺食家Judy</cp:lastModifiedBy>
  <dcterms:modified xsi:type="dcterms:W3CDTF">2023-09-19T03:56:25Z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244C1F8F622F468682636E2FDC79F0DD_11</vt:lpwstr>
  </property>
</Properties>
</file>